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A" w:rsidRPr="005A51E9" w:rsidRDefault="00C046EB" w:rsidP="00F903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925060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RC_Pantone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324" cy="13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EB" w:rsidRDefault="00C046EB" w:rsidP="00F903AC">
      <w:pPr>
        <w:jc w:val="center"/>
        <w:rPr>
          <w:sz w:val="28"/>
          <w:szCs w:val="28"/>
        </w:rPr>
      </w:pPr>
    </w:p>
    <w:p w:rsidR="0057012A" w:rsidRDefault="001E31B8" w:rsidP="001E31B8">
      <w:pPr>
        <w:pStyle w:val="Heading1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Minutes of </w:t>
      </w:r>
      <w:r w:rsidR="0057012A" w:rsidRPr="001E31B8">
        <w:rPr>
          <w:b w:val="0"/>
          <w:bCs/>
          <w:sz w:val="24"/>
          <w:szCs w:val="24"/>
        </w:rPr>
        <w:t>Dental Education Research Group Meeting</w:t>
      </w:r>
      <w:r w:rsidR="00506E5E" w:rsidRPr="001E31B8">
        <w:rPr>
          <w:b w:val="0"/>
          <w:bCs/>
          <w:sz w:val="24"/>
          <w:szCs w:val="24"/>
        </w:rPr>
        <w:t xml:space="preserve"> of MMI Leads</w:t>
      </w:r>
      <w:r w:rsidRPr="001E31B8">
        <w:rPr>
          <w:b w:val="0"/>
          <w:bCs/>
          <w:sz w:val="24"/>
          <w:szCs w:val="24"/>
        </w:rPr>
        <w:t xml:space="preserve">, </w:t>
      </w:r>
      <w:r w:rsidR="0014418A" w:rsidRPr="001E31B8">
        <w:rPr>
          <w:b w:val="0"/>
          <w:bCs/>
          <w:sz w:val="24"/>
          <w:szCs w:val="24"/>
        </w:rPr>
        <w:t>University of Edinburgh Dental Institute</w:t>
      </w:r>
      <w:r w:rsidRPr="001E31B8">
        <w:rPr>
          <w:b w:val="0"/>
          <w:bCs/>
          <w:sz w:val="24"/>
          <w:szCs w:val="24"/>
        </w:rPr>
        <w:t xml:space="preserve">, </w:t>
      </w:r>
      <w:r w:rsidR="00416643" w:rsidRPr="001E31B8">
        <w:rPr>
          <w:b w:val="0"/>
          <w:bCs/>
          <w:sz w:val="24"/>
          <w:szCs w:val="24"/>
        </w:rPr>
        <w:t>Thursday 21</w:t>
      </w:r>
      <w:r w:rsidR="00416643" w:rsidRPr="001E31B8">
        <w:rPr>
          <w:b w:val="0"/>
          <w:bCs/>
          <w:sz w:val="24"/>
          <w:szCs w:val="24"/>
          <w:vertAlign w:val="superscript"/>
        </w:rPr>
        <w:t>st</w:t>
      </w:r>
      <w:r w:rsidR="00416643" w:rsidRPr="001E31B8">
        <w:rPr>
          <w:b w:val="0"/>
          <w:bCs/>
          <w:sz w:val="24"/>
          <w:szCs w:val="24"/>
        </w:rPr>
        <w:t xml:space="preserve"> March 2.00-4.00pm</w:t>
      </w:r>
    </w:p>
    <w:p w:rsidR="001E31B8" w:rsidRPr="001E31B8" w:rsidRDefault="001E31B8" w:rsidP="001E31B8">
      <w:pPr>
        <w:rPr>
          <w:sz w:val="24"/>
          <w:szCs w:val="24"/>
        </w:rPr>
      </w:pPr>
      <w:r w:rsidRPr="001E31B8">
        <w:rPr>
          <w:sz w:val="24"/>
          <w:szCs w:val="24"/>
        </w:rPr>
        <w:t>Present: Malcolm Stewart, Linda Gunn, Liz Connor, Amber Brown, Deirdre Kelliher</w:t>
      </w:r>
    </w:p>
    <w:p w:rsidR="001E31B8" w:rsidRPr="001E31B8" w:rsidRDefault="001E31B8" w:rsidP="001E31B8"/>
    <w:p w:rsidR="00506E5E" w:rsidRPr="001E31B8" w:rsidRDefault="001E31B8" w:rsidP="001E31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31B8">
        <w:rPr>
          <w:sz w:val="24"/>
          <w:szCs w:val="24"/>
        </w:rPr>
        <w:t>Apologies</w:t>
      </w:r>
      <w:r>
        <w:rPr>
          <w:sz w:val="24"/>
          <w:szCs w:val="24"/>
        </w:rPr>
        <w:t xml:space="preserve"> were received from </w:t>
      </w:r>
      <w:r w:rsidR="00E16E4D" w:rsidRPr="001E31B8">
        <w:rPr>
          <w:sz w:val="24"/>
          <w:szCs w:val="24"/>
        </w:rPr>
        <w:t>Fiona Stewart, Christine Goodall</w:t>
      </w:r>
      <w:r w:rsidR="000066CD" w:rsidRPr="001E31B8">
        <w:rPr>
          <w:sz w:val="24"/>
          <w:szCs w:val="24"/>
        </w:rPr>
        <w:t>, Viv Binnie</w:t>
      </w:r>
    </w:p>
    <w:p w:rsidR="007F4EF7" w:rsidRPr="000066CD" w:rsidRDefault="007F4EF7" w:rsidP="000066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Given that there were no representatives from Glasgow or Dundee Dental Schools, the group agreed to concentrate the discussion on the Dental Therapy Schools</w:t>
      </w:r>
      <w:r w:rsidR="00FA3BF4">
        <w:rPr>
          <w:sz w:val="24"/>
          <w:szCs w:val="24"/>
        </w:rPr>
        <w:t>.</w:t>
      </w:r>
    </w:p>
    <w:p w:rsidR="00C046EB" w:rsidRPr="000066CD" w:rsidRDefault="00C046EB" w:rsidP="00C046EB">
      <w:pPr>
        <w:pStyle w:val="ListParagraph"/>
        <w:rPr>
          <w:sz w:val="24"/>
          <w:szCs w:val="24"/>
        </w:rPr>
      </w:pPr>
    </w:p>
    <w:p w:rsidR="00C046EB" w:rsidRDefault="00E16E4D" w:rsidP="00C046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4D6E">
        <w:rPr>
          <w:sz w:val="24"/>
          <w:szCs w:val="24"/>
        </w:rPr>
        <w:t>Minutes of last meeting</w:t>
      </w:r>
    </w:p>
    <w:p w:rsidR="007F4EF7" w:rsidRPr="00C14D6E" w:rsidRDefault="007F4EF7" w:rsidP="007F4E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amendments required.</w:t>
      </w:r>
    </w:p>
    <w:p w:rsidR="00811859" w:rsidRPr="00C14D6E" w:rsidRDefault="00811859" w:rsidP="00811859">
      <w:pPr>
        <w:pStyle w:val="ListParagraph"/>
        <w:rPr>
          <w:sz w:val="24"/>
          <w:szCs w:val="24"/>
        </w:rPr>
      </w:pPr>
    </w:p>
    <w:p w:rsidR="00E16E4D" w:rsidRDefault="00E16E4D" w:rsidP="00C046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4D6E">
        <w:rPr>
          <w:sz w:val="24"/>
          <w:szCs w:val="24"/>
        </w:rPr>
        <w:t>Matters arising</w:t>
      </w:r>
    </w:p>
    <w:p w:rsidR="001C5565" w:rsidRDefault="007F4EF7" w:rsidP="004365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r w:rsidR="004D6514">
        <w:rPr>
          <w:sz w:val="24"/>
          <w:szCs w:val="24"/>
        </w:rPr>
        <w:t xml:space="preserve">had </w:t>
      </w:r>
      <w:r>
        <w:rPr>
          <w:sz w:val="24"/>
          <w:szCs w:val="24"/>
        </w:rPr>
        <w:t>discussed data protection</w:t>
      </w:r>
      <w:r w:rsidR="001C5565">
        <w:rPr>
          <w:sz w:val="24"/>
          <w:szCs w:val="24"/>
        </w:rPr>
        <w:t xml:space="preserve"> issues</w:t>
      </w:r>
      <w:r>
        <w:rPr>
          <w:sz w:val="24"/>
          <w:szCs w:val="24"/>
        </w:rPr>
        <w:t xml:space="preserve"> with Viv Binnie</w:t>
      </w:r>
      <w:r w:rsidR="0043653A">
        <w:rPr>
          <w:sz w:val="24"/>
          <w:szCs w:val="24"/>
        </w:rPr>
        <w:t xml:space="preserve"> as agreed see item 4 below</w:t>
      </w:r>
      <w:r>
        <w:rPr>
          <w:sz w:val="24"/>
          <w:szCs w:val="24"/>
        </w:rPr>
        <w:t xml:space="preserve">. </w:t>
      </w:r>
    </w:p>
    <w:p w:rsidR="0043653A" w:rsidRDefault="0043653A" w:rsidP="007F4EF7">
      <w:pPr>
        <w:pStyle w:val="ListParagraph"/>
        <w:rPr>
          <w:sz w:val="24"/>
          <w:szCs w:val="24"/>
        </w:rPr>
      </w:pPr>
    </w:p>
    <w:p w:rsidR="001C5565" w:rsidRPr="00C14D6E" w:rsidRDefault="001C5565" w:rsidP="007F4E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LC can now access Dropbox.</w:t>
      </w:r>
    </w:p>
    <w:p w:rsidR="00811859" w:rsidRPr="00C14D6E" w:rsidRDefault="00811859" w:rsidP="00811859">
      <w:pPr>
        <w:pStyle w:val="ListParagraph"/>
        <w:rPr>
          <w:sz w:val="24"/>
          <w:szCs w:val="24"/>
        </w:rPr>
      </w:pPr>
    </w:p>
    <w:p w:rsidR="00E16E4D" w:rsidRDefault="00E16E4D" w:rsidP="00C046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4D6E">
        <w:rPr>
          <w:sz w:val="24"/>
          <w:szCs w:val="24"/>
        </w:rPr>
        <w:t>Information sharing/Information Governance</w:t>
      </w:r>
    </w:p>
    <w:p w:rsidR="001C5565" w:rsidRDefault="001C5565" w:rsidP="001C55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Information about processes and operations</w:t>
      </w:r>
      <w:r w:rsidR="0043653A">
        <w:rPr>
          <w:sz w:val="24"/>
          <w:szCs w:val="24"/>
        </w:rPr>
        <w:t xml:space="preserve"> in individual institutions can be shared but student data must be anonymous and ethical approval must be gained before any research begins.</w:t>
      </w:r>
    </w:p>
    <w:p w:rsidR="007F4EF7" w:rsidRPr="00C14D6E" w:rsidRDefault="007F4EF7" w:rsidP="007F4EF7">
      <w:pPr>
        <w:pStyle w:val="ListParagraph"/>
        <w:rPr>
          <w:sz w:val="24"/>
          <w:szCs w:val="24"/>
        </w:rPr>
      </w:pPr>
    </w:p>
    <w:p w:rsidR="0057012A" w:rsidRPr="00C14D6E" w:rsidRDefault="00811859" w:rsidP="008118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4D6E">
        <w:rPr>
          <w:sz w:val="24"/>
          <w:szCs w:val="24"/>
        </w:rPr>
        <w:t>Research – what to do now?</w:t>
      </w:r>
    </w:p>
    <w:p w:rsidR="00C14D6E" w:rsidRPr="006235F9" w:rsidRDefault="00B34C14" w:rsidP="00C14D6E">
      <w:pPr>
        <w:pStyle w:val="ListParagraph"/>
        <w:rPr>
          <w:i/>
          <w:iCs/>
          <w:sz w:val="24"/>
          <w:szCs w:val="24"/>
        </w:rPr>
      </w:pPr>
      <w:r w:rsidRPr="006235F9">
        <w:rPr>
          <w:i/>
          <w:iCs/>
          <w:sz w:val="24"/>
          <w:szCs w:val="24"/>
        </w:rPr>
        <w:t>Possible research themes include:</w:t>
      </w:r>
    </w:p>
    <w:p w:rsidR="00B34C14" w:rsidRDefault="00B34C14" w:rsidP="00C14D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Selection – identifying when/why students choose Dentistry as a backup for Medicine or Dental Therapy as a backup for Dentistry.</w:t>
      </w:r>
    </w:p>
    <w:p w:rsidR="00B34C14" w:rsidRDefault="00B34C14" w:rsidP="00C14D6E">
      <w:pPr>
        <w:pStyle w:val="ListParagraph"/>
        <w:rPr>
          <w:sz w:val="24"/>
          <w:szCs w:val="24"/>
        </w:rPr>
      </w:pPr>
    </w:p>
    <w:p w:rsidR="00CA1B57" w:rsidRDefault="00B34C14" w:rsidP="00C14D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Retention – how robust are MMIs? What are students’ expectations? Are their pre-course perceptions important? </w:t>
      </w:r>
      <w:r w:rsidR="00CA1B57">
        <w:rPr>
          <w:sz w:val="24"/>
          <w:szCs w:val="24"/>
        </w:rPr>
        <w:t>Is experience of value and does this have to be dental experience?</w:t>
      </w:r>
    </w:p>
    <w:p w:rsidR="00CA1B57" w:rsidRDefault="00CA1B57" w:rsidP="00C14D6E">
      <w:pPr>
        <w:pStyle w:val="ListParagraph"/>
        <w:rPr>
          <w:sz w:val="24"/>
          <w:szCs w:val="24"/>
        </w:rPr>
      </w:pPr>
    </w:p>
    <w:p w:rsidR="00CA1B57" w:rsidRDefault="00CA1B57" w:rsidP="00C14D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are the attributes for success? How are they</w:t>
      </w:r>
      <w:r w:rsidR="005E03F1">
        <w:rPr>
          <w:sz w:val="24"/>
          <w:szCs w:val="24"/>
        </w:rPr>
        <w:t xml:space="preserve"> assessed? Could the developmen</w:t>
      </w:r>
      <w:r>
        <w:rPr>
          <w:sz w:val="24"/>
          <w:szCs w:val="24"/>
        </w:rPr>
        <w:t>t of more appropriate stations with be</w:t>
      </w:r>
      <w:r w:rsidR="005E03F1">
        <w:rPr>
          <w:sz w:val="24"/>
          <w:szCs w:val="24"/>
        </w:rPr>
        <w:t xml:space="preserve">tter trained assessors improve </w:t>
      </w:r>
      <w:r>
        <w:rPr>
          <w:sz w:val="24"/>
          <w:szCs w:val="24"/>
        </w:rPr>
        <w:t>selection processes?</w:t>
      </w:r>
      <w:r w:rsidR="00FA3BF4">
        <w:rPr>
          <w:sz w:val="24"/>
          <w:szCs w:val="24"/>
        </w:rPr>
        <w:t xml:space="preserve"> It may be useful to engage with Psychology departments.</w:t>
      </w:r>
    </w:p>
    <w:p w:rsidR="00DA3399" w:rsidRPr="00DA3399" w:rsidRDefault="00DA3399" w:rsidP="00C14D6E">
      <w:pPr>
        <w:pStyle w:val="ListParagraph"/>
        <w:rPr>
          <w:sz w:val="24"/>
          <w:szCs w:val="24"/>
        </w:rPr>
      </w:pPr>
      <w:r w:rsidRPr="00DA3399">
        <w:rPr>
          <w:sz w:val="24"/>
          <w:szCs w:val="24"/>
        </w:rPr>
        <w:lastRenderedPageBreak/>
        <w:t>What do students do when</w:t>
      </w:r>
      <w:r>
        <w:rPr>
          <w:sz w:val="24"/>
          <w:szCs w:val="24"/>
        </w:rPr>
        <w:t xml:space="preserve"> they complete their course? This may be a difficult area to follow up due to sparsity of information, lack of opportunities for Dental therapists.</w:t>
      </w:r>
    </w:p>
    <w:p w:rsidR="00071883" w:rsidRPr="00DA3399" w:rsidRDefault="00071883" w:rsidP="00C14D6E">
      <w:pPr>
        <w:pStyle w:val="ListParagraph"/>
        <w:rPr>
          <w:sz w:val="24"/>
          <w:szCs w:val="24"/>
        </w:rPr>
      </w:pPr>
    </w:p>
    <w:p w:rsidR="00071883" w:rsidRPr="00071883" w:rsidRDefault="00071883" w:rsidP="00C14D6E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MS will contact Viv Binnie to seek her advice on formulating a suitable research question   </w:t>
      </w:r>
      <w:r>
        <w:rPr>
          <w:b/>
          <w:bCs/>
          <w:sz w:val="24"/>
          <w:szCs w:val="24"/>
        </w:rPr>
        <w:t>Action MS</w:t>
      </w:r>
    </w:p>
    <w:p w:rsidR="00B34C14" w:rsidRPr="00C14D6E" w:rsidRDefault="00B34C14" w:rsidP="00C14D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1859" w:rsidRDefault="00811859" w:rsidP="008118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4D6E">
        <w:rPr>
          <w:sz w:val="24"/>
          <w:szCs w:val="24"/>
        </w:rPr>
        <w:t>Our processes -scope for sharing of information to improve the Scottish admissions process</w:t>
      </w:r>
    </w:p>
    <w:p w:rsidR="002D005F" w:rsidRPr="001E31B8" w:rsidRDefault="002D005F" w:rsidP="002D005F">
      <w:pPr>
        <w:pStyle w:val="ListParagraph"/>
        <w:rPr>
          <w:i/>
          <w:iCs/>
          <w:sz w:val="24"/>
          <w:szCs w:val="24"/>
        </w:rPr>
      </w:pPr>
      <w:bookmarkStart w:id="0" w:name="_GoBack"/>
      <w:bookmarkEnd w:id="0"/>
      <w:r w:rsidRPr="001E31B8">
        <w:rPr>
          <w:i/>
          <w:iCs/>
          <w:sz w:val="24"/>
          <w:szCs w:val="24"/>
        </w:rPr>
        <w:t>Interviews and MMIs</w:t>
      </w:r>
    </w:p>
    <w:p w:rsidR="005E03F1" w:rsidRDefault="005E03F1" w:rsidP="00FA3B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Institutions have similar but individual processes operating with a combination of MMIs and applicant interviews. They are often i</w:t>
      </w:r>
      <w:r w:rsidR="00071883">
        <w:rPr>
          <w:sz w:val="24"/>
          <w:szCs w:val="24"/>
        </w:rPr>
        <w:t xml:space="preserve">nterviewing the same students and so there </w:t>
      </w:r>
      <w:r w:rsidR="001E31B8">
        <w:rPr>
          <w:sz w:val="24"/>
          <w:szCs w:val="24"/>
        </w:rPr>
        <w:t xml:space="preserve">may be </w:t>
      </w:r>
      <w:r w:rsidR="00071883">
        <w:rPr>
          <w:sz w:val="24"/>
          <w:szCs w:val="24"/>
        </w:rPr>
        <w:t xml:space="preserve">considerable duplication of effort. Could the Schools agree to a system of central MMIs with applicant interviews in individual institutions? </w:t>
      </w:r>
      <w:r w:rsidR="00FA3BF4">
        <w:rPr>
          <w:sz w:val="24"/>
          <w:szCs w:val="24"/>
        </w:rPr>
        <w:t xml:space="preserve">LC would like to see institutions coordinating dates of interviews. </w:t>
      </w:r>
    </w:p>
    <w:p w:rsidR="001E31B8" w:rsidRDefault="001E31B8" w:rsidP="00CA1B57">
      <w:pPr>
        <w:pStyle w:val="ListParagraph"/>
        <w:rPr>
          <w:sz w:val="24"/>
          <w:szCs w:val="24"/>
        </w:rPr>
      </w:pPr>
    </w:p>
    <w:p w:rsidR="001E31B8" w:rsidRDefault="001E31B8" w:rsidP="00CA1B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Schools weight stations according to their own system. Edinburgh, for example, allocates a lower weighting to skills which can be learned.</w:t>
      </w:r>
      <w:r w:rsidR="000A61AA">
        <w:rPr>
          <w:sz w:val="24"/>
          <w:szCs w:val="24"/>
        </w:rPr>
        <w:t xml:space="preserve"> 40% is given to the applicant interview.</w:t>
      </w:r>
      <w:r w:rsidR="00DA3399">
        <w:rPr>
          <w:sz w:val="24"/>
          <w:szCs w:val="24"/>
        </w:rPr>
        <w:t xml:space="preserve"> The Group </w:t>
      </w:r>
      <w:r w:rsidR="00FA3BF4">
        <w:rPr>
          <w:sz w:val="24"/>
          <w:szCs w:val="24"/>
        </w:rPr>
        <w:t>sh</w:t>
      </w:r>
      <w:r w:rsidR="00DA3399">
        <w:rPr>
          <w:sz w:val="24"/>
          <w:szCs w:val="24"/>
        </w:rPr>
        <w:t>ould consider</w:t>
      </w:r>
      <w:r w:rsidR="00FA3BF4">
        <w:rPr>
          <w:sz w:val="24"/>
          <w:szCs w:val="24"/>
        </w:rPr>
        <w:t xml:space="preserve"> whether stations are fit for purpose.</w:t>
      </w:r>
    </w:p>
    <w:p w:rsidR="00071883" w:rsidRDefault="00071883" w:rsidP="00CA1B57">
      <w:pPr>
        <w:pStyle w:val="ListParagraph"/>
        <w:rPr>
          <w:sz w:val="24"/>
          <w:szCs w:val="24"/>
        </w:rPr>
      </w:pPr>
    </w:p>
    <w:p w:rsidR="002D005F" w:rsidRPr="00FA3BF4" w:rsidRDefault="002D005F" w:rsidP="00C14D6E">
      <w:pPr>
        <w:pStyle w:val="ListParagraph"/>
        <w:rPr>
          <w:i/>
          <w:iCs/>
          <w:sz w:val="24"/>
          <w:szCs w:val="24"/>
        </w:rPr>
      </w:pPr>
      <w:r w:rsidRPr="00FA3BF4">
        <w:rPr>
          <w:i/>
          <w:iCs/>
          <w:sz w:val="24"/>
          <w:szCs w:val="24"/>
        </w:rPr>
        <w:t>Selection</w:t>
      </w:r>
    </w:p>
    <w:p w:rsidR="002D005F" w:rsidRDefault="002D005F" w:rsidP="00C14D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Schools have again similar bu</w:t>
      </w:r>
      <w:r w:rsidR="001E31B8">
        <w:rPr>
          <w:sz w:val="24"/>
          <w:szCs w:val="24"/>
        </w:rPr>
        <w:t>t</w:t>
      </w:r>
      <w:r>
        <w:rPr>
          <w:sz w:val="24"/>
          <w:szCs w:val="24"/>
        </w:rPr>
        <w:t xml:space="preserve"> individu</w:t>
      </w:r>
      <w:r w:rsidR="001E31B8">
        <w:rPr>
          <w:sz w:val="24"/>
          <w:szCs w:val="24"/>
        </w:rPr>
        <w:t xml:space="preserve">al </w:t>
      </w:r>
      <w:r>
        <w:rPr>
          <w:sz w:val="24"/>
          <w:szCs w:val="24"/>
        </w:rPr>
        <w:t>processes</w:t>
      </w:r>
      <w:r w:rsidR="000A61AA">
        <w:rPr>
          <w:sz w:val="24"/>
          <w:szCs w:val="24"/>
        </w:rPr>
        <w:t>. Most involve the Admissions department as well staff from the Dental /Dental therapy Schools.</w:t>
      </w:r>
    </w:p>
    <w:p w:rsidR="00FA3BF4" w:rsidRDefault="00FA3BF4" w:rsidP="00C14D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successful are selection processes? Have dropout rates declined since the introduction of MMIs?</w:t>
      </w:r>
    </w:p>
    <w:p w:rsidR="000A61AA" w:rsidRDefault="000A61AA" w:rsidP="00C14D6E">
      <w:pPr>
        <w:pStyle w:val="ListParagraph"/>
        <w:rPr>
          <w:sz w:val="24"/>
          <w:szCs w:val="24"/>
        </w:rPr>
      </w:pPr>
    </w:p>
    <w:p w:rsidR="000A61AA" w:rsidRDefault="000A61AA" w:rsidP="00C14D6E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Group members should </w:t>
      </w:r>
      <w:proofErr w:type="gramStart"/>
      <w:r>
        <w:rPr>
          <w:sz w:val="24"/>
          <w:szCs w:val="24"/>
        </w:rPr>
        <w:t>give consideration to</w:t>
      </w:r>
      <w:proofErr w:type="gramEnd"/>
      <w:r>
        <w:rPr>
          <w:sz w:val="24"/>
          <w:szCs w:val="24"/>
        </w:rPr>
        <w:t xml:space="preserve"> these areas and add information to the Group Drop box before the next meeting.   </w:t>
      </w:r>
      <w:r>
        <w:rPr>
          <w:b/>
          <w:bCs/>
          <w:sz w:val="24"/>
          <w:szCs w:val="24"/>
        </w:rPr>
        <w:t>Action all</w:t>
      </w:r>
    </w:p>
    <w:p w:rsidR="00DA3399" w:rsidRDefault="00DA3399" w:rsidP="00C14D6E">
      <w:pPr>
        <w:pStyle w:val="ListParagraph"/>
        <w:rPr>
          <w:b/>
          <w:bCs/>
          <w:sz w:val="24"/>
          <w:szCs w:val="24"/>
        </w:rPr>
      </w:pPr>
    </w:p>
    <w:p w:rsidR="00DA3399" w:rsidRPr="00DA3399" w:rsidRDefault="00DA3399" w:rsidP="00C14D6E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>LC will invite her PhD student to present at the next meeting</w:t>
      </w:r>
      <w:r w:rsidR="006235F9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Action LC</w:t>
      </w:r>
    </w:p>
    <w:p w:rsidR="000A61AA" w:rsidRPr="00C14D6E" w:rsidRDefault="000A61AA" w:rsidP="00C14D6E">
      <w:pPr>
        <w:pStyle w:val="ListParagraph"/>
        <w:rPr>
          <w:sz w:val="24"/>
          <w:szCs w:val="24"/>
        </w:rPr>
      </w:pPr>
    </w:p>
    <w:p w:rsidR="00811859" w:rsidRDefault="00811859" w:rsidP="008118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4D6E">
        <w:rPr>
          <w:sz w:val="24"/>
          <w:szCs w:val="24"/>
        </w:rPr>
        <w:t xml:space="preserve">Dental Education Conference </w:t>
      </w:r>
    </w:p>
    <w:p w:rsidR="000A61AA" w:rsidRPr="00C14D6E" w:rsidRDefault="000A61AA" w:rsidP="000A61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 was decided that the Group was not ready to produce a poster for this year’s Dental Education conference</w:t>
      </w:r>
      <w:r w:rsidR="00FA3BF4">
        <w:rPr>
          <w:sz w:val="24"/>
          <w:szCs w:val="24"/>
        </w:rPr>
        <w:t>.</w:t>
      </w:r>
    </w:p>
    <w:p w:rsidR="00C14D6E" w:rsidRPr="00C14D6E" w:rsidRDefault="00C14D6E" w:rsidP="00C14D6E">
      <w:pPr>
        <w:pStyle w:val="ListParagraph"/>
        <w:rPr>
          <w:sz w:val="24"/>
          <w:szCs w:val="24"/>
        </w:rPr>
      </w:pPr>
    </w:p>
    <w:p w:rsidR="00811859" w:rsidRDefault="00C14D6E" w:rsidP="008118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4D6E">
        <w:rPr>
          <w:sz w:val="24"/>
          <w:szCs w:val="24"/>
        </w:rPr>
        <w:t>AOCB</w:t>
      </w:r>
    </w:p>
    <w:p w:rsidR="000A61AA" w:rsidRPr="00FA3BF4" w:rsidRDefault="000A61AA" w:rsidP="000A61AA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>The</w:t>
      </w:r>
      <w:r w:rsidR="00DA3399">
        <w:rPr>
          <w:sz w:val="24"/>
          <w:szCs w:val="24"/>
        </w:rPr>
        <w:t xml:space="preserve"> Group should consider holding </w:t>
      </w:r>
      <w:r w:rsidR="006235F9">
        <w:rPr>
          <w:sz w:val="24"/>
          <w:szCs w:val="24"/>
        </w:rPr>
        <w:t xml:space="preserve">a </w:t>
      </w:r>
      <w:r w:rsidR="00DA3399">
        <w:rPr>
          <w:sz w:val="24"/>
          <w:szCs w:val="24"/>
        </w:rPr>
        <w:t>skype meeting in between face to face meetings</w:t>
      </w:r>
      <w:r w:rsidR="00FA3BF4">
        <w:rPr>
          <w:sz w:val="24"/>
          <w:szCs w:val="24"/>
        </w:rPr>
        <w:t xml:space="preserve">. MS will check progress with the group in 2-3 months and arrange a skype meeting if this would be helpful.    </w:t>
      </w:r>
      <w:r w:rsidR="00FA3BF4">
        <w:rPr>
          <w:b/>
          <w:bCs/>
          <w:sz w:val="24"/>
          <w:szCs w:val="24"/>
        </w:rPr>
        <w:t>Action MS</w:t>
      </w:r>
    </w:p>
    <w:p w:rsidR="00C14D6E" w:rsidRPr="00C14D6E" w:rsidRDefault="00C14D6E" w:rsidP="00C14D6E">
      <w:pPr>
        <w:pStyle w:val="ListParagraph"/>
        <w:rPr>
          <w:sz w:val="24"/>
          <w:szCs w:val="24"/>
        </w:rPr>
      </w:pPr>
    </w:p>
    <w:p w:rsidR="00C14D6E" w:rsidRPr="00C14D6E" w:rsidRDefault="00C14D6E" w:rsidP="008118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4D6E">
        <w:rPr>
          <w:sz w:val="24"/>
          <w:szCs w:val="24"/>
        </w:rPr>
        <w:t>Date of next meeting</w:t>
      </w:r>
      <w:r w:rsidR="00FA3BF4">
        <w:rPr>
          <w:sz w:val="24"/>
          <w:szCs w:val="24"/>
        </w:rPr>
        <w:t xml:space="preserve"> – Sept/Oct. Dk will seek dates from MS and set up a Doodle poll.   </w:t>
      </w:r>
      <w:r w:rsidR="00FA3BF4">
        <w:rPr>
          <w:b/>
          <w:bCs/>
          <w:sz w:val="24"/>
          <w:szCs w:val="24"/>
        </w:rPr>
        <w:t>Action DK</w:t>
      </w:r>
    </w:p>
    <w:sectPr w:rsidR="00C14D6E" w:rsidRPr="00C14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5F" w:rsidRDefault="002D005F" w:rsidP="002D005F">
      <w:pPr>
        <w:spacing w:after="0" w:line="240" w:lineRule="auto"/>
      </w:pPr>
      <w:r>
        <w:separator/>
      </w:r>
    </w:p>
  </w:endnote>
  <w:endnote w:type="continuationSeparator" w:id="0">
    <w:p w:rsidR="002D005F" w:rsidRDefault="002D005F" w:rsidP="002D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5F" w:rsidRDefault="002D005F" w:rsidP="002D005F">
      <w:pPr>
        <w:spacing w:after="0" w:line="240" w:lineRule="auto"/>
      </w:pPr>
      <w:r>
        <w:separator/>
      </w:r>
    </w:p>
  </w:footnote>
  <w:footnote w:type="continuationSeparator" w:id="0">
    <w:p w:rsidR="002D005F" w:rsidRDefault="002D005F" w:rsidP="002D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B25"/>
    <w:multiLevelType w:val="hybridMultilevel"/>
    <w:tmpl w:val="A4282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6F81"/>
    <w:multiLevelType w:val="hybridMultilevel"/>
    <w:tmpl w:val="C3D2E940"/>
    <w:lvl w:ilvl="0" w:tplc="728289D2">
      <w:start w:val="4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3592272"/>
    <w:multiLevelType w:val="hybridMultilevel"/>
    <w:tmpl w:val="557CCDDE"/>
    <w:lvl w:ilvl="0" w:tplc="54CA2D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9538D"/>
    <w:multiLevelType w:val="hybridMultilevel"/>
    <w:tmpl w:val="6BDA0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E5A95"/>
    <w:multiLevelType w:val="multilevel"/>
    <w:tmpl w:val="A5B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5F385C"/>
    <w:multiLevelType w:val="hybridMultilevel"/>
    <w:tmpl w:val="17D4A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AC"/>
    <w:rsid w:val="000066CD"/>
    <w:rsid w:val="000517FE"/>
    <w:rsid w:val="00071883"/>
    <w:rsid w:val="000A61AA"/>
    <w:rsid w:val="0014418A"/>
    <w:rsid w:val="001C5565"/>
    <w:rsid w:val="001E31B8"/>
    <w:rsid w:val="002D005F"/>
    <w:rsid w:val="00416643"/>
    <w:rsid w:val="0043653A"/>
    <w:rsid w:val="004832BD"/>
    <w:rsid w:val="004D6514"/>
    <w:rsid w:val="00506E5E"/>
    <w:rsid w:val="0057012A"/>
    <w:rsid w:val="005A51E9"/>
    <w:rsid w:val="005E03F1"/>
    <w:rsid w:val="006235F9"/>
    <w:rsid w:val="007F4EF7"/>
    <w:rsid w:val="00811859"/>
    <w:rsid w:val="00B34C14"/>
    <w:rsid w:val="00B82C7F"/>
    <w:rsid w:val="00C046EB"/>
    <w:rsid w:val="00C14D6E"/>
    <w:rsid w:val="00CA1B57"/>
    <w:rsid w:val="00DA3399"/>
    <w:rsid w:val="00E16E4D"/>
    <w:rsid w:val="00E6292C"/>
    <w:rsid w:val="00F708E4"/>
    <w:rsid w:val="00F903AC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6FA3"/>
  <w15:chartTrackingRefBased/>
  <w15:docId w15:val="{84F1B605-FB3A-4688-8FA9-3931A37D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D6E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12A"/>
  </w:style>
  <w:style w:type="character" w:customStyle="1" w:styleId="name">
    <w:name w:val="name"/>
    <w:basedOn w:val="DefaultParagraphFont"/>
    <w:rsid w:val="0057012A"/>
  </w:style>
  <w:style w:type="character" w:styleId="Hyperlink">
    <w:name w:val="Hyperlink"/>
    <w:basedOn w:val="DefaultParagraphFont"/>
    <w:uiPriority w:val="99"/>
    <w:semiHidden/>
    <w:unhideWhenUsed/>
    <w:rsid w:val="0057012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1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85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14D6E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5F"/>
  </w:style>
  <w:style w:type="paragraph" w:styleId="Footer">
    <w:name w:val="footer"/>
    <w:basedOn w:val="Normal"/>
    <w:link w:val="FooterChar"/>
    <w:uiPriority w:val="99"/>
    <w:unhideWhenUsed/>
    <w:rsid w:val="002D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509C2146.dotm</Template>
  <TotalTime>100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4</cp:revision>
  <dcterms:created xsi:type="dcterms:W3CDTF">2019-04-10T14:12:00Z</dcterms:created>
  <dcterms:modified xsi:type="dcterms:W3CDTF">2019-04-12T16:42:00Z</dcterms:modified>
</cp:coreProperties>
</file>